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6C56C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русскому языку__11А класс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C56C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6C56C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Обособленные члены предложений. Обстоятельства     §87, 388, 389</w:t>
            </w:r>
          </w:p>
        </w:tc>
        <w:tc>
          <w:tcPr>
            <w:tcW w:w="4961" w:type="dxa"/>
          </w:tcPr>
          <w:p w:rsidR="0079114F" w:rsidRDefault="006C56C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C56C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6C56C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C56C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бособленные члены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предложений.Дополнения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§88, задания на сайте Веб-грамотей</w:t>
            </w:r>
          </w:p>
        </w:tc>
        <w:tc>
          <w:tcPr>
            <w:tcW w:w="4961" w:type="dxa"/>
          </w:tcPr>
          <w:p w:rsidR="0079114F" w:rsidRDefault="006C56C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C56C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  <w:bookmarkStart w:id="0" w:name="_GoBack"/>
            <w:bookmarkEnd w:id="0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6C56C4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17851"/>
  <w15:docId w15:val="{B25BBD62-CFB8-4E97-A5AB-8D26402B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2020-11-14T08:45:00Z</dcterms:modified>
</cp:coreProperties>
</file>