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76" w:rsidRDefault="00BD1076" w:rsidP="00BD1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1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О родительской любви и способах эффективного общения»</w:t>
      </w:r>
    </w:p>
    <w:p w:rsidR="00BD1076" w:rsidRDefault="00BD1076" w:rsidP="00D70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0E81" w:rsidRDefault="00D70E81" w:rsidP="00D70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>Методы поддержки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E81" w:rsidRDefault="00D70E81" w:rsidP="00D70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883">
        <w:rPr>
          <w:rFonts w:ascii="Times New Roman" w:hAnsi="Times New Roman" w:cs="Times New Roman"/>
          <w:b/>
          <w:sz w:val="28"/>
          <w:szCs w:val="28"/>
        </w:rPr>
        <w:t>с различной акцентуацией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E81" w:rsidRDefault="00D70E81" w:rsidP="00D70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(памятка для учителей и родителей)</w:t>
      </w:r>
    </w:p>
    <w:p w:rsidR="00D70E81" w:rsidRDefault="00D70E81" w:rsidP="00D70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16CF9">
        <w:rPr>
          <w:b/>
          <w:bCs/>
          <w:color w:val="000000"/>
          <w:sz w:val="28"/>
          <w:szCs w:val="28"/>
        </w:rPr>
        <w:t>Индивидуальные особенности (</w:t>
      </w:r>
      <w:r w:rsidR="00816CF9" w:rsidRPr="00816CF9">
        <w:rPr>
          <w:b/>
          <w:bCs/>
          <w:color w:val="000000"/>
          <w:sz w:val="28"/>
          <w:szCs w:val="28"/>
        </w:rPr>
        <w:t>а</w:t>
      </w:r>
      <w:r w:rsidRPr="00816CF9">
        <w:rPr>
          <w:b/>
          <w:bCs/>
          <w:color w:val="000000"/>
          <w:sz w:val="28"/>
          <w:szCs w:val="28"/>
        </w:rPr>
        <w:t>кцентуации) характера у подростков</w:t>
      </w: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CF9">
        <w:rPr>
          <w:color w:val="000000"/>
          <w:sz w:val="28"/>
          <w:szCs w:val="28"/>
        </w:rPr>
        <w:t xml:space="preserve">Характером называют  сочетание устойчивых психических особенностей человека, обусловливающих для него индивидуальные способы поведения в определенных жизненных условиях и ситуациях. </w:t>
      </w:r>
    </w:p>
    <w:p w:rsid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6CF9">
        <w:rPr>
          <w:color w:val="000000"/>
          <w:sz w:val="28"/>
          <w:szCs w:val="28"/>
        </w:rPr>
        <w:t xml:space="preserve">Очень часто в подростковом возрасте отдельные черты характера приобретают   сильную выраженность (застенчивость, агрессивность, </w:t>
      </w:r>
      <w:r w:rsidR="00816CF9" w:rsidRPr="00816CF9">
        <w:rPr>
          <w:color w:val="000000"/>
          <w:sz w:val="28"/>
          <w:szCs w:val="28"/>
        </w:rPr>
        <w:t xml:space="preserve">педантичность, </w:t>
      </w:r>
      <w:proofErr w:type="spellStart"/>
      <w:r w:rsidR="00816CF9" w:rsidRPr="00816CF9">
        <w:rPr>
          <w:color w:val="000000"/>
          <w:sz w:val="28"/>
          <w:szCs w:val="28"/>
        </w:rPr>
        <w:t>гиперактивность</w:t>
      </w:r>
      <w:proofErr w:type="spellEnd"/>
      <w:r w:rsidR="00816CF9" w:rsidRPr="00816CF9">
        <w:rPr>
          <w:color w:val="000000"/>
          <w:sz w:val="28"/>
          <w:szCs w:val="28"/>
        </w:rPr>
        <w:t>, трусливость и др.)</w:t>
      </w:r>
      <w:r w:rsidRPr="00816CF9">
        <w:rPr>
          <w:color w:val="000000"/>
          <w:sz w:val="28"/>
          <w:szCs w:val="28"/>
        </w:rPr>
        <w:t xml:space="preserve"> и</w:t>
      </w:r>
      <w:r w:rsidR="00816CF9" w:rsidRPr="00816CF9">
        <w:rPr>
          <w:color w:val="000000"/>
          <w:sz w:val="28"/>
          <w:szCs w:val="28"/>
        </w:rPr>
        <w:t xml:space="preserve"> </w:t>
      </w:r>
      <w:r w:rsidR="001F7B02" w:rsidRPr="00816CF9">
        <w:rPr>
          <w:color w:val="000000"/>
          <w:sz w:val="28"/>
          <w:szCs w:val="28"/>
        </w:rPr>
        <w:t>становятся</w:t>
      </w:r>
      <w:r w:rsidRPr="00816CF9">
        <w:rPr>
          <w:color w:val="000000"/>
          <w:sz w:val="28"/>
          <w:szCs w:val="28"/>
        </w:rPr>
        <w:t xml:space="preserve"> его слабым звеном. Такие крайние варианты нормального развития характера называются акцентуациями.</w:t>
      </w:r>
    </w:p>
    <w:p w:rsid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6CF9">
        <w:rPr>
          <w:b/>
          <w:bCs/>
          <w:color w:val="000000"/>
          <w:sz w:val="28"/>
          <w:szCs w:val="28"/>
        </w:rPr>
        <w:t>Акцентуация характера – это крайние варианты нормы, при которых отдельные черты характера чрезмерно усилены.</w:t>
      </w:r>
      <w:r w:rsidRPr="00816CF9">
        <w:rPr>
          <w:color w:val="000000"/>
          <w:sz w:val="28"/>
          <w:szCs w:val="28"/>
        </w:rPr>
        <w:t> </w:t>
      </w: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6CF9">
        <w:rPr>
          <w:color w:val="000000"/>
          <w:sz w:val="28"/>
          <w:szCs w:val="28"/>
        </w:rPr>
        <w:t>Особенности характера при акцентуациях могут проявляться не постоянно, а лишь в определенных условиях, когда жизненная ситуация предъявляет повышенные требования к наиболее слабому звену характера, и почти не обнаруживаются в обычных условиях.</w:t>
      </w:r>
    </w:p>
    <w:p w:rsid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816CF9">
        <w:rPr>
          <w:color w:val="000000"/>
          <w:sz w:val="28"/>
          <w:szCs w:val="28"/>
        </w:rPr>
        <w:t>Подростковый возраст является периодом становления характера - в это время формируется большинство характерологических типов.</w:t>
      </w:r>
      <w:r w:rsidRPr="00816CF9">
        <w:rPr>
          <w:color w:val="007F00"/>
          <w:sz w:val="28"/>
          <w:szCs w:val="28"/>
        </w:rPr>
        <w:t> </w:t>
      </w:r>
      <w:r w:rsidRPr="00816CF9">
        <w:rPr>
          <w:color w:val="000000"/>
          <w:sz w:val="28"/>
          <w:szCs w:val="28"/>
        </w:rPr>
        <w:t>Именно в этом возрасте акцентуации характера выступают наиболее ярко.</w:t>
      </w:r>
    </w:p>
    <w:p w:rsid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70E81" w:rsidRPr="00816CF9" w:rsidRDefault="00D70E81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6CF9">
        <w:rPr>
          <w:color w:val="000000"/>
          <w:sz w:val="28"/>
          <w:szCs w:val="28"/>
        </w:rPr>
        <w:t xml:space="preserve">У подростков от типа акцентуации характера зависит многое - особенности нарушений поведения, острых аффективных реакций и неврозов.  Изучение </w:t>
      </w:r>
      <w:proofErr w:type="spellStart"/>
      <w:r w:rsidRPr="00816CF9">
        <w:rPr>
          <w:color w:val="000000"/>
          <w:sz w:val="28"/>
          <w:szCs w:val="28"/>
        </w:rPr>
        <w:t>психотипа</w:t>
      </w:r>
      <w:proofErr w:type="spellEnd"/>
      <w:r w:rsidRPr="00816CF9">
        <w:rPr>
          <w:color w:val="000000"/>
          <w:sz w:val="28"/>
          <w:szCs w:val="28"/>
        </w:rPr>
        <w:t xml:space="preserve"> подростка  дает реальную возможность педагогам</w:t>
      </w:r>
      <w:r w:rsidR="00816CF9" w:rsidRPr="00816CF9">
        <w:rPr>
          <w:color w:val="000000"/>
          <w:sz w:val="28"/>
          <w:szCs w:val="28"/>
        </w:rPr>
        <w:t xml:space="preserve"> и родителям </w:t>
      </w:r>
      <w:r w:rsidRPr="00816CF9">
        <w:rPr>
          <w:color w:val="000000"/>
          <w:sz w:val="28"/>
          <w:szCs w:val="28"/>
        </w:rPr>
        <w:t xml:space="preserve">предвидеть, прогнозировать в определенной степени его поведение в той или иной ситуации. Знание особенностей </w:t>
      </w:r>
      <w:proofErr w:type="spellStart"/>
      <w:r w:rsidRPr="00816CF9">
        <w:rPr>
          <w:color w:val="000000"/>
          <w:sz w:val="28"/>
          <w:szCs w:val="28"/>
        </w:rPr>
        <w:t>психотипа</w:t>
      </w:r>
      <w:proofErr w:type="spellEnd"/>
      <w:r w:rsidRPr="00816CF9">
        <w:rPr>
          <w:color w:val="000000"/>
          <w:sz w:val="28"/>
          <w:szCs w:val="28"/>
        </w:rPr>
        <w:t xml:space="preserve"> подростка позволяет </w:t>
      </w:r>
      <w:proofErr w:type="gramStart"/>
      <w:r w:rsidRPr="00816CF9">
        <w:rPr>
          <w:color w:val="000000"/>
          <w:sz w:val="28"/>
          <w:szCs w:val="28"/>
        </w:rPr>
        <w:t>более оптимально</w:t>
      </w:r>
      <w:proofErr w:type="gramEnd"/>
      <w:r w:rsidRPr="00816CF9">
        <w:rPr>
          <w:color w:val="000000"/>
          <w:sz w:val="28"/>
          <w:szCs w:val="28"/>
        </w:rPr>
        <w:t xml:space="preserve"> взаимодействовать с ним, помогать с</w:t>
      </w:r>
      <w:r w:rsidRPr="00816CF9">
        <w:rPr>
          <w:color w:val="007F00"/>
          <w:sz w:val="28"/>
          <w:szCs w:val="28"/>
        </w:rPr>
        <w:t>т</w:t>
      </w:r>
      <w:r w:rsidRPr="00816CF9">
        <w:rPr>
          <w:color w:val="000000"/>
          <w:sz w:val="28"/>
          <w:szCs w:val="28"/>
        </w:rPr>
        <w:t xml:space="preserve">ановлению и развитию его личности, не нарушая при этом естественного природного начала в каждом ребенке. </w:t>
      </w:r>
    </w:p>
    <w:p w:rsid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16CF9" w:rsidRPr="00816CF9" w:rsidRDefault="00816CF9" w:rsidP="00D70E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6CF9">
        <w:rPr>
          <w:color w:val="000000"/>
          <w:sz w:val="28"/>
          <w:szCs w:val="28"/>
        </w:rPr>
        <w:t xml:space="preserve">Подробнее о типах акцентуаций характера можно узнать </w:t>
      </w:r>
      <w:r w:rsidRPr="00816CF9">
        <w:rPr>
          <w:sz w:val="28"/>
          <w:szCs w:val="28"/>
        </w:rPr>
        <w:t xml:space="preserve"> в </w:t>
      </w:r>
      <w:proofErr w:type="gramStart"/>
      <w:r w:rsidRPr="00816CF9">
        <w:rPr>
          <w:sz w:val="28"/>
          <w:szCs w:val="28"/>
        </w:rPr>
        <w:t>Интернет-источниках</w:t>
      </w:r>
      <w:proofErr w:type="gramEnd"/>
      <w:r w:rsidRPr="00816CF9">
        <w:rPr>
          <w:sz w:val="28"/>
          <w:szCs w:val="28"/>
        </w:rPr>
        <w:t xml:space="preserve"> или в книги </w:t>
      </w:r>
      <w:proofErr w:type="spellStart"/>
      <w:r w:rsidRPr="00816CF9">
        <w:rPr>
          <w:sz w:val="28"/>
          <w:szCs w:val="28"/>
        </w:rPr>
        <w:t>А.Личко</w:t>
      </w:r>
      <w:proofErr w:type="spellEnd"/>
      <w:r w:rsidRPr="00816CF9">
        <w:rPr>
          <w:sz w:val="28"/>
          <w:szCs w:val="28"/>
        </w:rPr>
        <w:t xml:space="preserve"> «Психопатии и акцентуации характера у подростков». </w:t>
      </w:r>
    </w:p>
    <w:p w:rsidR="00D70E81" w:rsidRPr="008E6883" w:rsidRDefault="00816CF9" w:rsidP="00816CF9">
      <w:pPr>
        <w:pStyle w:val="a8"/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В данной памятке (в таблице) мы предлагаем краткую информацию о характеристиках подростков с различной акцентуацией характера и м</w:t>
      </w:r>
      <w:r w:rsidRPr="00816CF9">
        <w:rPr>
          <w:sz w:val="28"/>
          <w:szCs w:val="28"/>
        </w:rPr>
        <w:t>етод</w:t>
      </w:r>
      <w:r>
        <w:rPr>
          <w:sz w:val="28"/>
          <w:szCs w:val="28"/>
        </w:rPr>
        <w:t>ах</w:t>
      </w:r>
      <w:r w:rsidRPr="00816CF9">
        <w:rPr>
          <w:sz w:val="28"/>
          <w:szCs w:val="28"/>
        </w:rPr>
        <w:t xml:space="preserve"> поддержки подростков </w:t>
      </w:r>
      <w:r>
        <w:rPr>
          <w:sz w:val="28"/>
          <w:szCs w:val="28"/>
        </w:rPr>
        <w:t xml:space="preserve"> </w:t>
      </w:r>
      <w:r w:rsidRPr="00816CF9">
        <w:rPr>
          <w:sz w:val="28"/>
          <w:szCs w:val="28"/>
        </w:rPr>
        <w:t>с различной акцентуацией характера</w:t>
      </w:r>
      <w:r>
        <w:rPr>
          <w:sz w:val="28"/>
          <w:szCs w:val="28"/>
        </w:rPr>
        <w:t xml:space="preserve">. </w:t>
      </w:r>
    </w:p>
    <w:tbl>
      <w:tblPr>
        <w:tblW w:w="1042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318"/>
      </w:tblGrid>
      <w:tr w:rsidR="00D70E81" w:rsidRPr="002608B6" w:rsidTr="00A40781"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Pr="002608B6" w:rsidRDefault="00D70E81" w:rsidP="00A4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Тип акцентуации</w:t>
            </w:r>
          </w:p>
          <w:p w:rsidR="00D70E81" w:rsidRPr="002608B6" w:rsidRDefault="00D70E81" w:rsidP="00A4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Особенности подростков</w:t>
            </w:r>
          </w:p>
        </w:tc>
        <w:tc>
          <w:tcPr>
            <w:tcW w:w="5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70E81" w:rsidRPr="002608B6" w:rsidRDefault="00D70E81" w:rsidP="00A4078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родителям/учителям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2608B6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Гипертимный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детства шумливы, общительны, чрезмерно самостоятельны, склонны к озорству, почти всегда хорошее приподнятое настроение.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Лёгкость общения и быстрота усвоения учебного материала.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Могут конфликтовать с родителями и учителями.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Увлечения нестойки, часто меняются.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Делинквентное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поведение проявляется в форме мелких асоциальных поступков и правонарушений, могут случаться побеги, чаще в форме самовольных отлучек.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Имеется склонность к алкоголизации.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Противопоказана строгая регламентация, жёсткая дисциплина, постоянная навязчивая опека и мелочный контроль.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Неблагоприятным типом воспитания является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доминирующая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гиперпротекция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Если же это присутствует, то повышается вероятность не только нарушения дисциплины со стороны учащегося, но вспышек гнева и конфликта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взрослыми.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Влияние на подростка может оказать педагог, который является самостоятельной личностью и проявляет к подростку уважение, интерес, благожелательность.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Рекомендуется обеспечить возможность широких контактов, хорошо действует помещение в группу молодёжи, слегка старшей по возрасту.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Обязательно эмоциональное принятие.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Характер труда должен быть не монотонный, разнообразный, со сменой видов деятельности.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2608B6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Циклоидный тип    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Важнейшая особенность – это смена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гипертимических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дистимических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состояний. Эти перемены нередки и систематичны.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гипертимической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фазе – радостные эмоции, жажда деятельности, повышенная словоохотливость.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дистимической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печальные события не только приводят к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огорчению, но и к подавленности. В этом состоянии характерны замедленность реакций и мышления, замедление и снижение эмоционального отклика.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Увлечения нестойкие, возникают в период подъёма, в период спада забрасываются. В период спада настроения могут совершать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попыткм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самоубийства.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 контакте требуется гибкая тактика в зависимости от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фазы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которой находится подросток.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 подъёме – как с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гипертимными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; при спаде – ровное, тёплое отношение, избегать критики и наказания, не фиксировать внимание на неудачах.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Напоминание о том, что скоро наступит подъём настроения, может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облегчить состояние.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2608B6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6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Лабильный (эмотивный + экзальтированный)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Актуализирована потребность в сочувствии и сопереживании. Высокая изменчивость настроения вследствие чрезвычайной чувствительности, особенно к чужому мнению о себе, высокая ранимость. Эти дети проходят через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эмоциональную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депривацию. И это может иметь особо негативные последствия. Они наиболее остро реагируют на различные «проколы» в педагогическом общении.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Чувствительность к чужому мнению о себе, обострённая ранимость. На почве эмоциональных переживаний в аффективном состоянии возможно совершение самоубийства.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Могут совершать побеги, вследствие избегания трудной ситуации, эмоционального отвержения.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Чрезвычайно желательно соответствующее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эмпатийное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поведение педагога, что ведёт к быстрому установлению позитивных и доверительных отношений.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Недопустима в отношениях с такими детьми фальшь, и тем более безразличие и чёрствость. Нуждаются в близком друге – утешителе. Таким может стать психолог, педагог, социальный работник. Иногда достаточно непродолжительного, но доверительного, ободряющего, ласкового разговора, чтобы вдохнуть новые силы в «опустившего руки» лабильного подростка.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заботу о себе он ответит благодарностью и исполнительностью. Среда и деятельность должны быть ровными, не создавать излишнего эмоционального напряжения.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Избегать насмешек, нелестных слов, неприветливых взглядов, подчёркивания недостатков и неудач. Напротив,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почаще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хвалить, ободрять подростка.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2608B6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Сензитивный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(тревожный)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Особенностью является повышенная тревожность по поводу возможных неудач, беспокойства за свою судьбу и судьбу близких.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Учатся обычно старательно, но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очень страшатся всякого рода проверок, контрольных, экзаменов.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Нередко боятся отвечать перед классом, боясь сбиться, вызвать смех или, наоборот, отвечают меньше того, что знают, дабы не прослыть среди сверстников выскочкой или чрезмерно прилежным учеником.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Контактность ниже среднего уровня, предпочитают узкий круг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х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отя объективных поводов нет, или они незначительны.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Отличаются иногда проявлением покорности, высокой впечатлительности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Постоянная настороженность и неуверенность в собственных силах. Боятся темноты, пустой комнаты, животных, грозы. Боятся попасть в конфликтную ситуацию, но иногда могут вступать в конфликты и драки для преодоления неуверенности и робости. А окружающие дети, подмечая их боязливость, нередко их обижают и даже бьют.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Нарушения поведения, например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побеги возникают чаще в результате психических травм.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Данному типу свойственно совершать суицидальные попытки под влиянием длительных неудачных переживаний, чувства неполноценности.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Подросток нуждается в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длительных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постоянных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разубеждениях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опровергающих его неполноценность.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Воспитывать волю и смелый, мужественный характер, умение постоять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за себя и дать отпор обидчикам.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Учителю с такими детьми надо обращаться не слишком категорично и требовательно, переключать их внимание на глубокое осмысление учебной работы и вселять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уверенность в успех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Возможна организация ситуаций, в которых подросток почувствует, что он «нужен другим», например, дача общественных поручений.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Исключать ситуации, где подростки могут стать объектом насмешек или подозрения в неблаговидных поступках, когда их подвергают несправедливым обвинениям.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Психастенический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детстве отличаются робостью, часто испытывают страхи, обычно проявляют «интеллектуальные» интересы.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подростковом возрасте – постоянная нерешительность. Принять решение или сделать выбор – самая трудная задача, причём, после принятия решения вновь следуют долгие раздумья и сомнения о правильности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сделанного шага.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Люди этого типа прирождённые пессимисты с опасением перед будущим и ожиданием неудач.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буквоеды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педанты, стремящиеся путём предварительного обдумывания и тщательного планирования обезопасить себя.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Хорошо поддаётся рациональному разубеждению. Однако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склонность к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самокопанию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может свести убеждения на нет, т. к. лишь усугубит пустые рассуждения.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Необходимо поощрение живого восприятия, реальной деятельности.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Возможно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рекомендовать занятия спортом (ходьба на лыжах, бег, езда на велосипеде), но без участия в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соревнованиях.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 ставить его в ситуации повышенной ответственности и необходимости принятия быстрых решений.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Семейное воспитание по типу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доминирующей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гиперпротекции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усиливает несамостоятельность и нерешительность этих подростков.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Воспитание с повышенной моральной ответственностью приводит к усилению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психастеничнеских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черт и может привести к неврозу с навязчивостями и страхами.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Шизоидный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детских лет предпочитают играть в одиночестве. Такие дети тянутся к взрослым, где легче молчать и оставаться наедине с собой.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эмоциональное отвержение со стороны близких реагируют уходом в себя, ещё большей отгороженностью от людей, недоверием к ним. </w:t>
            </w:r>
            <w:proofErr w:type="gramEnd"/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Увлечения проявляются очень ярко. Они часто весьма необычны и прихотливы.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Преобладают интеллектуальные или эстетические увлечения, встречаются и телесно - мануальные хобби, например, занятия гимнастикой, йогой.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Алкоголизация встречается редко, обычно его принимают для облегчения контактов со сверстниками.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Склонны к приёму других токсических веществ, поскольку те способны, по мнению подростков, усиливать способности к творчеству, фантазированию.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Подросткам этого типа трудно вступать в неформальный контакт. Легче это сделать, если начать разговор с его увлечений.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Если же подросток начинает разговор сам, надо внимательно, не прерывая, выслушать его, дать возможность раскрыть свои внутренние переживания.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Контакт один на один для него значительно проще, чем общение в группе.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Стоит избегать помещения в группу, где он может стать объектом насмешек и издевательств.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помочь найти друга со сходными чертами характера.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Эпилептоидный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Подросткам этого типа свойственна вязкость,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инрертность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бережное соблюдение своих интересов и пренебрежение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чужими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учителями льстив, угодлив, в компании сверстников – деспот. Часто обладает хорошими ручными навыками, в работе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аккуратен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старателен.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конфликте </w:t>
            </w:r>
            <w:proofErr w:type="spellStart"/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несдержан</w:t>
            </w:r>
            <w:proofErr w:type="spellEnd"/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агрессивен, груб.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Склонен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затяжным периодам злобно - тоскливого настроения со стремлением сорвать зло на окружающих. Отсутствие эмоционального тепла в семье, жестокое обращение </w:t>
            </w:r>
            <w:r w:rsidRPr="008E68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усиливает </w:t>
            </w:r>
            <w:hyperlink r:id="rId7" w:tooltip="Агрессивность" w:history="1">
              <w:r w:rsidRPr="008E688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агрессивность</w:t>
              </w:r>
            </w:hyperlink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и конфликтность, неумение сдерживать гнев.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Подолгу не прощает обид. Выражена опасность быстрого развития алкоголизма в подростковом возрасте.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 опьянении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злобен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пьёт, пока полностью «не отключится», может совершать асоциальные действия.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При коррекции можно опираться на положительные стороны личности –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аккуратность, бережливость, способность к ручному мастерству, трезвость расчётов.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Стремление заботиться о своём здоровье может быть использовано для убеждения отказа от алкоголя.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беседах стоит обратить внимание подростка на то, что отрицательные черты характера –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взрывность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склонность к злобно - раздражительному настроению могут повредить самому подростку – его здоровью, карьере, материальному благополучию.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8E6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тероидный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(демонстративный)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 детства подростки этого типа привыкли быть центром внимания. Крайне эгоцентричны, обладают ненасытной жаждой внимания к своей особе, стремятся любыми средствами добиваться восхищения, признания, сочувствия, при этом порой ненависть и негодование в свой адрес предпочитают безразличию.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Частое прибежище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истероидов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кружки художественной самодеятельности.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Общение в группе сверстников сопряжено с претензиями на лидерство или исключительность.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Подростки этого типа наиболее трудны для коррекционных мероприятий. Стратегией превентивных и коррекционных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мер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может быть поиск сферы, где эгоцентрические устремления подростка, его желание быть в центре внимания могли бы быть удовлетворены безболезненно для окружающих.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Ни в коем случае нельзя «подкреплять» демонстративное поведение, оно должно встречать отрицательное отношение, но без публичного разбирательства.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Истероида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можно «поощрять» вниманием за его положительные действия: часто хвалить его, делать в его адрес нейтральные замечания, обращать к нему свой взгляд, подходить к нему, смотреть в тетрадь.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Когда учитель получит положительный результат, обращать внимание на такого подростка только тогда, когда его деятельность и поведение соответствует ожиданиям педагога, подкрепляя тем самым положительные сдвиги в его поведении. И в дальнейшем педагог обращает внимание лишь в ответ на проявления положительного поведения, постепенно увеличивая интервалы между отдельными подкреплениями.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Также можно использовать систематические индивидуальные беседы, формирующие у него понимание того, что наиболее надёжным, устойчивым способом привлечения окружающих, уважения и заботы с их стороны является социально ценная и полезная для других деятельность. Это могут быть различные классные и общешкольные мероприятия, где он, в частности, может использовать свои актёрские способности.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Неустойчивы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Подростков этого типа всё время тянет к развлечениям, причём, не требующим волевых усилий. Безволие относится к учёбе, к работе по дому, к общественной активности.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Они не способны к деятельной активности – как общественно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полезной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так и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делинквентной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Даже в развлечениях не обнаруживают особой напористости, скорее плывут по течению. С леи начинают выпивать, бродить по улицам, заниматься мелким воровством. У них отсутствует желание учиться и работать, они безразличны к будущему, не способны на настоящую дружбу.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Легко </w:t>
            </w:r>
            <w:hyperlink r:id="rId8" w:tooltip="Вовлечение" w:history="1">
              <w:r w:rsidRPr="002608B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вовлекаются</w:t>
              </w:r>
            </w:hyperlink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в группы, в том числе асоциальные, где подражают всему дурному. Легко идут на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совершение правонарушений в группе. Увлекаются поп - музыкой, смотрят развлекательные фильмы.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Склонны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подражать артистам, героям фильмов, причём, чаще выбирают отрицательных героев. Очень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склонны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делинквентному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поведению – кражам, разбою, хулиганству.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Высока склонность к алкоголизации или токсикомании. Часты побеги из дома, при побегах вступают в асоциальные компании.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Для профилактики нарушений подросткам этого типа необходимо твёрдое, даже властное руководство, полный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 за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их поведением и деятельностью (прежде всего учебной), система разумно организованных требований.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 должна быть целая система контрольных мер в школьных занятиях, в семье (проверка результативности учёбы, совместный труд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взрослыми), наполнение досуга неустойчивого подростка кружковыми занятиями и т. д.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Показан им строгий режим, дисциплина, страх наказания, но это должно сочетаться с искренней заинтересованностью взрослых в успехах учащегося, происходящего на фоне положительных контактов.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Важно (хотя в этом случае и сложно) пробудить у подростка интерес, уважение к своей личности.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Возможно помещение в уже созданную группу с положительными установками.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Нельзя менять жизненную ситуацию в корне, которая бы привела к безнадзорности, обстановке попустительства,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открывающих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простор для праздности и безделья.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Возбудимый тип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Главными чертами этого типа являются склонность к дисфории (пониженному настроению с раздражительностью, озлобленностью, мрачностью, склонностью к агрессии) и тесно связанной с ней аффективной взрывчатостью.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интеллектуальной сфере обычно наблюдается вязкость,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тугоподвижность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тяжеловесность, инертность,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откладывающие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отпечаток на всю психику.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 аффекте подростки сами могут искать повод для скандала. Повод для гнева может быть ничтожен, но он всегда сопряжён с незначительным ущемлением прав и интересов возбудимого подростка.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 беспрепятственном развитии аффекта бросается в глаза безудержная ярость – угрозы, циничная брань, жестокие побои, безразличие к слабости и беспомощности противника и неспособность учесть превосходящую силу.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аффекте очень ярко проявляется вегетативный компонент: побледнение или покраснение лица, выступает пот, напрягаются и дрожат мышцы лица, усиливается слюноотделение.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Как правило, к подростковому возрасту у возбудимых детей происходит падение мотивации </w:t>
            </w:r>
            <w:r w:rsidRPr="008E68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 </w:t>
            </w:r>
            <w:hyperlink r:id="rId9" w:tooltip="Образовательная деятельность" w:history="1">
              <w:r w:rsidRPr="008E688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учебной деятельности</w:t>
              </w:r>
            </w:hyperlink>
            <w:r w:rsidRPr="008E68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что, тем не менее, часто сочетается с довольно высокими «претензиями» к своим оценкам.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Вообще ко всему «своему» они чаще всего относятся с педантичной аккуратностью (в том числе и к своему здоровью, что удерживает их от употребления «вредных» токсических дурманящих веществ. </w:t>
            </w:r>
            <w:proofErr w:type="gramEnd"/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Возбудимый подросток начинает бороться за «благополучные оценки» самыми разными способами: от заискивания перед преподавателем до яростных, тяжёлых конфликтов с ним.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Учитель должен быть ознакомлен с особенностями такого подростка и не провоцировать его на конфликты, учитывая, в частности лёгкую эмоциональную заражаемость возбудимых подростков – ни в школе, ни дома они не в состоянии сохранить безразличие или проявить выдержку, причём не только в конфликтной, но и в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предконфликтной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ситуации.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Необходимо с такими подростками сохранять подчёркнуто доброжелательный (но ни в коем случае не заискивающий) тон общения.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Надо вести постоянное наблюдение за его поведением на уроках, переменах и во </w:t>
            </w:r>
            <w:hyperlink r:id="rId10" w:tooltip="Внеурочная деятельность" w:history="1">
              <w:r w:rsidRPr="008E688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внеурочной деятельности</w:t>
              </w:r>
            </w:hyperlink>
            <w:r w:rsidRPr="008E68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этом случае задачей педагога является защита от тирании возбудимого подростка (стремящегося к власти в классе путём прямого подавления одноклассников), своевременное предупреждение и погашение деспотизма возбудимых.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Одним из способов коррекции поведения возбудимых подростков является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аппеляция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 их сознанию, анализ и оценка их поведения в процессе индивидуальной беседы. Такая беседа должна представлять устный, а иногда и письменный компромиссный договор.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первых, упор нужно сделать на вред, который подросток приносит себе или своим близким.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Затем, проявляя искреннюю заинтересованность проблемами подростка, попытаться в совместном поиске выбрать из всех компромиссных (т. е. устраивающих и других) способов решения проблемы такой, который был бы для него приемлемым.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Естественно такие беседы проводить надо в такое время, когда у него нет ни тяжёлой дисфории, ни «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накипания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аффекта.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процессе беседы педагог должен использовать все способы предупреждения агрессии: доверительную интонацию, ласковое прикосновение, лёгкий юмор (но такой, который бы ни в коей мере не затрагивал бы самолюбие подростка).</w:t>
            </w:r>
          </w:p>
        </w:tc>
      </w:tr>
      <w:tr w:rsidR="00D70E81" w:rsidRPr="002608B6" w:rsidTr="00A40781">
        <w:tc>
          <w:tcPr>
            <w:tcW w:w="10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E81" w:rsidRPr="008E6883" w:rsidRDefault="00D70E81" w:rsidP="00A407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8E6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Астено</w:t>
            </w:r>
            <w:proofErr w:type="spellEnd"/>
            <w:r w:rsidRPr="008E6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невротический тип.</w:t>
            </w:r>
          </w:p>
        </w:tc>
      </w:tr>
      <w:tr w:rsidR="00D70E81" w:rsidRPr="002608B6" w:rsidTr="00A40781"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Повышенная психическая и физическая утомляемость, раздражительность, склонность к ипохондрии. Утомляемость особенно проявляется при умственных занятиях.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Умеренные физические нагрузки переносятся лучше, однако физические напряжения, например, обстановка спортивных соревнований, оказываются невыносимыми.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Накопившееся раздражение по ничтожному поводу легко изливается на окружающих, порою случайно попавших «под горячую руку», и столь же легко сменяется раскаянием и слезами.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Ослабленность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организма проявляется и во внешнем облике – он бледен, у него синева под глазами. Именно его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ослабленность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порождает повышенную возбудимость.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Он «заводится с полуоборота», не ориентируясь в ситуации: сосед по парте, толкнув его, сидит с невинным видом, в ответ он с криком обиды ударяет его книжкой и, оказавшись во всём виноватым, плачет за дверью.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 должен знать, что обнаружив эти особенности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астено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невротика, другие ученики могут часто провоцировать его на подобные реакции, дабы нарушить ход занятий.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Наказывать в этой ситуации «без вины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виноватого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– значит подыгрывать провокаторам. Они постоянно прислушиваются к своему состоянию и охотно лечатся.</w:t>
            </w:r>
          </w:p>
        </w:tc>
        <w:tc>
          <w:tcPr>
            <w:tcW w:w="5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У этих детей заметны суточные «циклы бодрости и истощённости».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интенсивной учебной работы педагог должен использовать их лучшие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перилды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это второй, третий урок, начало и середина недели, первая половина четверти (особенно мучительна для них третья четверть).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Главное в позиции педагога – это терпение и искреннее сочувствие.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Необходимо старательно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вуализировать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большинство промахов и неудач подростка, если они явно возникают на фоне истощения. </w:t>
            </w:r>
          </w:p>
          <w:p w:rsidR="00D70E81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И, наоборот, умело акцентировать внимание на его успехах. Не пускать шутки в их адрес. </w:t>
            </w:r>
          </w:p>
          <w:p w:rsidR="00D70E81" w:rsidRPr="002608B6" w:rsidRDefault="00D70E81" w:rsidP="00A407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И, конечно же, прежде </w:t>
            </w:r>
            <w:proofErr w:type="gram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  <w:proofErr w:type="gram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необходимо выяснить, нет ли в данном случае физических причин </w:t>
            </w:r>
            <w:proofErr w:type="spellStart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астенизации</w:t>
            </w:r>
            <w:proofErr w:type="spellEnd"/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(длительное переутомление, хроническая </w:t>
            </w:r>
            <w:r w:rsidRPr="00260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болезнь и т. д.)</w:t>
            </w:r>
          </w:p>
        </w:tc>
      </w:tr>
    </w:tbl>
    <w:p w:rsidR="00D70E81" w:rsidRPr="00F3391E" w:rsidRDefault="00D70E81" w:rsidP="00D7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0E81" w:rsidRPr="00F3391E" w:rsidRDefault="00D70E81" w:rsidP="00D70E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1C9" w:rsidRDefault="004111C9"/>
    <w:sectPr w:rsidR="004111C9" w:rsidSect="00630E72"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B5" w:rsidRDefault="004350B5" w:rsidP="00D70E81">
      <w:pPr>
        <w:spacing w:after="0" w:line="240" w:lineRule="auto"/>
      </w:pPr>
      <w:r>
        <w:separator/>
      </w:r>
    </w:p>
  </w:endnote>
  <w:endnote w:type="continuationSeparator" w:id="0">
    <w:p w:rsidR="004350B5" w:rsidRDefault="004350B5" w:rsidP="00D7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B5" w:rsidRDefault="004350B5" w:rsidP="00D70E81">
      <w:pPr>
        <w:spacing w:after="0" w:line="240" w:lineRule="auto"/>
      </w:pPr>
      <w:r>
        <w:separator/>
      </w:r>
    </w:p>
  </w:footnote>
  <w:footnote w:type="continuationSeparator" w:id="0">
    <w:p w:rsidR="004350B5" w:rsidRDefault="004350B5" w:rsidP="00D7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74" w:rsidRPr="00D70E81" w:rsidRDefault="007D42FB" w:rsidP="000E7274">
    <w:pPr>
      <w:pStyle w:val="a4"/>
      <w:spacing w:line="240" w:lineRule="atLeast"/>
      <w:jc w:val="right"/>
      <w:rPr>
        <w:i/>
      </w:rPr>
    </w:pPr>
    <w:r w:rsidRPr="00D70E81">
      <w:rPr>
        <w:i/>
      </w:rPr>
      <w:t>Министерство образования Пермского края</w:t>
    </w:r>
  </w:p>
  <w:p w:rsidR="000E7274" w:rsidRPr="00D70E81" w:rsidRDefault="007D42FB" w:rsidP="000E7274">
    <w:pPr>
      <w:pStyle w:val="a4"/>
      <w:spacing w:line="240" w:lineRule="atLeast"/>
      <w:jc w:val="right"/>
      <w:rPr>
        <w:i/>
      </w:rPr>
    </w:pPr>
    <w:r w:rsidRPr="00D70E81">
      <w:rPr>
        <w:i/>
      </w:rPr>
      <w:t>ГАУ ДПО «Институт развития образования Пермского края»</w:t>
    </w:r>
  </w:p>
  <w:p w:rsidR="000E7274" w:rsidRPr="00D70E81" w:rsidRDefault="007D42FB" w:rsidP="000E7274">
    <w:pPr>
      <w:pStyle w:val="a4"/>
      <w:spacing w:line="240" w:lineRule="atLeast"/>
      <w:jc w:val="right"/>
      <w:rPr>
        <w:i/>
      </w:rPr>
    </w:pPr>
    <w:r w:rsidRPr="00D70E81">
      <w:rPr>
        <w:i/>
      </w:rPr>
      <w:t>АНО «Институт поддержки семейного воспитания»</w:t>
    </w:r>
  </w:p>
  <w:p w:rsidR="000E7274" w:rsidRPr="000E7274" w:rsidRDefault="00D70E81" w:rsidP="000E7274">
    <w:pPr>
      <w:pStyle w:val="a4"/>
      <w:spacing w:line="240" w:lineRule="atLeast"/>
      <w:jc w:val="right"/>
      <w:rPr>
        <w:b/>
        <w:i/>
        <w:u w:val="single"/>
      </w:rPr>
    </w:pPr>
    <w:r>
      <w:rPr>
        <w:b/>
        <w:i/>
      </w:rPr>
      <w:t xml:space="preserve"> </w:t>
    </w:r>
    <w:r w:rsidR="007D42FB" w:rsidRPr="000E7274">
      <w:rPr>
        <w:b/>
        <w:i/>
        <w:u w:val="single"/>
      </w:rPr>
      <w:t>____________________________________________________________________________________</w:t>
    </w:r>
  </w:p>
  <w:p w:rsidR="000E7274" w:rsidRDefault="004350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9"/>
    <w:rsid w:val="001F7B02"/>
    <w:rsid w:val="004111C9"/>
    <w:rsid w:val="004350B5"/>
    <w:rsid w:val="00762D9D"/>
    <w:rsid w:val="007D42FB"/>
    <w:rsid w:val="00816CF9"/>
    <w:rsid w:val="00A51F19"/>
    <w:rsid w:val="00BD1076"/>
    <w:rsid w:val="00D7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E81"/>
  </w:style>
  <w:style w:type="paragraph" w:styleId="a6">
    <w:name w:val="footer"/>
    <w:basedOn w:val="a"/>
    <w:link w:val="a7"/>
    <w:uiPriority w:val="99"/>
    <w:unhideWhenUsed/>
    <w:rsid w:val="00D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E81"/>
  </w:style>
  <w:style w:type="paragraph" w:styleId="a8">
    <w:name w:val="Normal (Web)"/>
    <w:basedOn w:val="a"/>
    <w:uiPriority w:val="99"/>
    <w:unhideWhenUsed/>
    <w:rsid w:val="00D7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E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E81"/>
  </w:style>
  <w:style w:type="paragraph" w:styleId="a6">
    <w:name w:val="footer"/>
    <w:basedOn w:val="a"/>
    <w:link w:val="a7"/>
    <w:uiPriority w:val="99"/>
    <w:unhideWhenUsed/>
    <w:rsid w:val="00D7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E81"/>
  </w:style>
  <w:style w:type="paragraph" w:styleId="a8">
    <w:name w:val="Normal (Web)"/>
    <w:basedOn w:val="a"/>
    <w:uiPriority w:val="99"/>
    <w:unhideWhenUsed/>
    <w:rsid w:val="00D7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vlech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gressivnostm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vneuroch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2018-11-16T18:29:00Z</dcterms:created>
  <dcterms:modified xsi:type="dcterms:W3CDTF">2018-11-16T18:57:00Z</dcterms:modified>
</cp:coreProperties>
</file>